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3CDAE" w14:textId="77777777" w:rsidR="00A40818" w:rsidRDefault="00A40818">
      <w:pPr>
        <w:spacing w:after="0" w:line="276" w:lineRule="auto"/>
        <w:jc w:val="both"/>
        <w:rPr>
          <w:highlight w:val="yellow"/>
        </w:rPr>
      </w:pPr>
    </w:p>
    <w:p w14:paraId="03065186" w14:textId="41C3D1D9" w:rsidR="00A40818" w:rsidRDefault="00C13D59">
      <w:pPr>
        <w:spacing w:after="0" w:line="276" w:lineRule="auto"/>
        <w:jc w:val="both"/>
      </w:pPr>
      <w:r>
        <w:rPr>
          <w:highlight w:val="yellow"/>
        </w:rPr>
        <w:t xml:space="preserve">Date: </w:t>
      </w:r>
    </w:p>
    <w:p w14:paraId="247235D5" w14:textId="77777777" w:rsidR="00A40818" w:rsidRDefault="00A40818">
      <w:pPr>
        <w:spacing w:after="0" w:line="276" w:lineRule="auto"/>
        <w:jc w:val="both"/>
      </w:pPr>
    </w:p>
    <w:p w14:paraId="4C87F00B" w14:textId="77777777" w:rsidR="00A40818" w:rsidRDefault="00C13D59">
      <w:pPr>
        <w:spacing w:after="0" w:line="276" w:lineRule="auto"/>
        <w:jc w:val="both"/>
      </w:pPr>
      <w:bookmarkStart w:id="0" w:name="_gjdgxs" w:colFirst="0" w:colLast="0"/>
      <w:bookmarkEnd w:id="0"/>
      <w:r>
        <w:t>To</w:t>
      </w:r>
    </w:p>
    <w:p w14:paraId="1610A14D" w14:textId="510AF30A" w:rsidR="00A40818" w:rsidRDefault="00881358">
      <w:pPr>
        <w:spacing w:after="0" w:line="276" w:lineRule="auto"/>
        <w:jc w:val="both"/>
      </w:pPr>
      <w:r>
        <w:t>Chief Business Officer</w:t>
      </w:r>
    </w:p>
    <w:p w14:paraId="1708CF82" w14:textId="77777777" w:rsidR="00A40818" w:rsidRDefault="00C13D59">
      <w:pPr>
        <w:spacing w:after="0" w:line="276" w:lineRule="auto"/>
        <w:jc w:val="both"/>
      </w:pPr>
      <w:r>
        <w:t>Banglalink Digital Communications Ltd.</w:t>
      </w:r>
    </w:p>
    <w:p w14:paraId="480D5B1C" w14:textId="77777777" w:rsidR="00A40818" w:rsidRDefault="00C13D59">
      <w:pPr>
        <w:spacing w:after="0" w:line="276" w:lineRule="auto"/>
        <w:jc w:val="both"/>
      </w:pPr>
      <w:r>
        <w:t xml:space="preserve">Tiger’s Den, House 4 (SWH), Bir </w:t>
      </w:r>
      <w:proofErr w:type="spellStart"/>
      <w:r>
        <w:t>Uttam</w:t>
      </w:r>
      <w:proofErr w:type="spellEnd"/>
      <w:r>
        <w:t xml:space="preserve"> Mir </w:t>
      </w:r>
      <w:proofErr w:type="spellStart"/>
      <w:r>
        <w:t>Shawkat</w:t>
      </w:r>
      <w:proofErr w:type="spellEnd"/>
      <w:r>
        <w:t xml:space="preserve"> </w:t>
      </w:r>
      <w:proofErr w:type="spellStart"/>
      <w:r>
        <w:t>Sharak</w:t>
      </w:r>
      <w:proofErr w:type="spellEnd"/>
    </w:p>
    <w:p w14:paraId="436D1371" w14:textId="77777777" w:rsidR="00A40818" w:rsidRDefault="00C13D59">
      <w:pPr>
        <w:spacing w:after="0" w:line="276" w:lineRule="auto"/>
        <w:jc w:val="both"/>
      </w:pPr>
      <w:r>
        <w:t>Gulshan 1, Dhaka 1212, Bangladesh.</w:t>
      </w:r>
    </w:p>
    <w:p w14:paraId="4A8FC0D3" w14:textId="77777777" w:rsidR="00A40818" w:rsidRDefault="00A40818">
      <w:pPr>
        <w:spacing w:after="0" w:line="276" w:lineRule="auto"/>
        <w:jc w:val="both"/>
      </w:pPr>
    </w:p>
    <w:p w14:paraId="07E53247" w14:textId="77777777" w:rsidR="00A40818" w:rsidRDefault="00A40818">
      <w:pPr>
        <w:spacing w:after="0" w:line="276" w:lineRule="auto"/>
        <w:jc w:val="both"/>
      </w:pPr>
    </w:p>
    <w:p w14:paraId="7EC6762D" w14:textId="77777777" w:rsidR="00A40818" w:rsidRDefault="00C13D59">
      <w:pPr>
        <w:spacing w:after="0" w:line="276" w:lineRule="auto"/>
        <w:jc w:val="both"/>
        <w:rPr>
          <w:b/>
        </w:rPr>
      </w:pPr>
      <w:r>
        <w:rPr>
          <w:b/>
        </w:rPr>
        <w:t>Sub: Authorization for Bulk SMS Service with Masking/Alpha Sender.</w:t>
      </w:r>
    </w:p>
    <w:p w14:paraId="1EB098E1" w14:textId="77777777" w:rsidR="00A40818" w:rsidRDefault="00A40818">
      <w:pPr>
        <w:spacing w:after="0" w:line="276" w:lineRule="auto"/>
        <w:jc w:val="both"/>
      </w:pPr>
    </w:p>
    <w:p w14:paraId="77E5C561" w14:textId="77777777" w:rsidR="00A40818" w:rsidRDefault="00C13D59">
      <w:pPr>
        <w:spacing w:after="0" w:line="276" w:lineRule="auto"/>
        <w:jc w:val="both"/>
      </w:pPr>
      <w:r>
        <w:t>Dear Sir,</w:t>
      </w:r>
    </w:p>
    <w:p w14:paraId="44D20BAE" w14:textId="392454B8" w:rsidR="00A40818" w:rsidRDefault="00C13D59">
      <w:pPr>
        <w:spacing w:after="0" w:line="276" w:lineRule="auto"/>
        <w:jc w:val="both"/>
      </w:pPr>
      <w:r>
        <w:t xml:space="preserve">I, the undersigned, do hereby authorize, appoint and engage </w:t>
      </w:r>
      <w:bookmarkStart w:id="1" w:name="_Hlk526176442"/>
      <w:r w:rsidR="00881358">
        <w:t xml:space="preserve">the </w:t>
      </w:r>
      <w:bookmarkEnd w:id="1"/>
      <w:r w:rsidR="0044071C" w:rsidRPr="0044071C">
        <w:t>INFOBIP LIMITED</w:t>
      </w:r>
      <w:r>
        <w:t xml:space="preserve">, to deal and communicate with </w:t>
      </w:r>
      <w:r>
        <w:rPr>
          <w:b/>
        </w:rPr>
        <w:t>Banglalink</w:t>
      </w:r>
      <w:r>
        <w:t xml:space="preserve"> in relation to Bulk SMS service. From now onwards until further notice from us </w:t>
      </w:r>
      <w:r w:rsidRPr="00C13D59">
        <w:t>the bearer</w:t>
      </w:r>
      <w:r>
        <w:t xml:space="preserve"> shall, on our behalf, manage Bulk SMS Service from Banglalink and shall disseminate the same to our valued customers according to our requirement. </w:t>
      </w:r>
    </w:p>
    <w:p w14:paraId="4916EC59" w14:textId="77777777" w:rsidR="00A40818" w:rsidRDefault="00A40818">
      <w:pPr>
        <w:spacing w:after="0" w:line="276" w:lineRule="auto"/>
        <w:jc w:val="both"/>
      </w:pPr>
    </w:p>
    <w:p w14:paraId="0F75FFE1" w14:textId="4E7B4287" w:rsidR="00A40818" w:rsidRDefault="00C13D59">
      <w:pPr>
        <w:spacing w:after="0" w:line="276" w:lineRule="auto"/>
        <w:jc w:val="both"/>
      </w:pPr>
      <w:r>
        <w:t xml:space="preserve">Following the execution of the necessary agreement(s), </w:t>
      </w:r>
      <w:r w:rsidRPr="00C13D59">
        <w:t>the bearer</w:t>
      </w:r>
      <w:r>
        <w:t xml:space="preserve"> shall make the payment to Banglalink and settle all financial matter in addition to technological support in this regard on our behalf. </w:t>
      </w:r>
    </w:p>
    <w:p w14:paraId="3CE623A5" w14:textId="77777777" w:rsidR="00A40818" w:rsidRDefault="00A40818">
      <w:pPr>
        <w:spacing w:after="0" w:line="276" w:lineRule="auto"/>
        <w:jc w:val="both"/>
      </w:pPr>
    </w:p>
    <w:p w14:paraId="63F240AA" w14:textId="77777777" w:rsidR="00A40818" w:rsidRDefault="00C13D5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b/>
          <w:color w:val="000000"/>
        </w:rPr>
        <w:t>I/We shall be using the below mentioned Masking (on-net only):</w:t>
      </w:r>
    </w:p>
    <w:p w14:paraId="5FA79DC9" w14:textId="77777777" w:rsidR="00A40818" w:rsidRDefault="00A4081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</w:p>
    <w:tbl>
      <w:tblPr>
        <w:tblStyle w:val="a"/>
        <w:tblW w:w="47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5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26"/>
        <w:gridCol w:w="450"/>
      </w:tblGrid>
      <w:tr w:rsidR="00A40818" w14:paraId="0907A705" w14:textId="77777777">
        <w:trPr>
          <w:trHeight w:val="18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D14AB" w14:textId="77777777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50" w:hanging="720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A622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412A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8C7CB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80ED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D732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5D80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2C427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BDF0B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586C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269D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26C8" w14:textId="77777777" w:rsidR="00A40818" w:rsidRDefault="00C1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A40818" w14:paraId="57B52EB0" w14:textId="77777777">
        <w:trPr>
          <w:trHeight w:val="24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0E90" w14:textId="77777777" w:rsidR="00A40818" w:rsidRDefault="00A408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E5014" w14:textId="105645E8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S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2D7B8" w14:textId="58C4811D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E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AA07D" w14:textId="1C5982B6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N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8B70" w14:textId="30F83372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D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13216" w14:textId="3CDA6026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E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B4D23" w14:textId="20A77370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R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F4B4" w14:textId="53045D2A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I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980C" w14:textId="6976E70D" w:rsidR="00A40818" w:rsidRPr="001A391F" w:rsidRDefault="001A3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  <w:highlight w:val="yellow"/>
              </w:rPr>
            </w:pPr>
            <w:r w:rsidRPr="001A391F">
              <w:rPr>
                <w:b/>
                <w:color w:val="000000"/>
                <w:highlight w:val="yellow"/>
              </w:rPr>
              <w:t>D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EB89" w14:textId="77777777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C52E" w14:textId="77777777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04A74" w14:textId="77777777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</w:tr>
      <w:tr w:rsidR="00A40818" w14:paraId="2DBE67BA" w14:textId="77777777">
        <w:trPr>
          <w:trHeight w:val="280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CFB04" w14:textId="617F1DAF" w:rsidR="00A40818" w:rsidRDefault="0049042B" w:rsidP="004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6A391" w14:textId="719B1CF5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DC6B8" w14:textId="2A614B86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60E7" w14:textId="576A76ED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B5283" w14:textId="5378ABFA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94834" w14:textId="691B32CC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3B9DA" w14:textId="0FE1EBAE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D9431" w14:textId="51ED18EC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B1E40" w14:textId="2FDD254F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7729" w14:textId="25FB2C3F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27C1" w14:textId="0E6A7AF1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DD201" w14:textId="77777777" w:rsidR="00A40818" w:rsidRDefault="00A40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</w:tr>
    </w:tbl>
    <w:p w14:paraId="7C9E0BAE" w14:textId="77777777" w:rsidR="00A40818" w:rsidRDefault="00A40818">
      <w:pPr>
        <w:spacing w:after="0" w:line="276" w:lineRule="auto"/>
        <w:jc w:val="both"/>
      </w:pPr>
    </w:p>
    <w:p w14:paraId="56330C7E" w14:textId="72320C02" w:rsidR="00A40818" w:rsidRDefault="00C13D59">
      <w:pPr>
        <w:spacing w:after="0" w:line="276" w:lineRule="auto"/>
        <w:jc w:val="both"/>
      </w:pPr>
      <w:r>
        <w:t xml:space="preserve">* Masking can be </w:t>
      </w:r>
      <w:proofErr w:type="gramStart"/>
      <w:r>
        <w:t>add</w:t>
      </w:r>
      <w:proofErr w:type="gramEnd"/>
      <w:r>
        <w:t xml:space="preserve"> later through </w:t>
      </w:r>
      <w:bookmarkStart w:id="2" w:name="_Hlk526177666"/>
      <w:r w:rsidRPr="00C13D59">
        <w:t xml:space="preserve">the </w:t>
      </w:r>
      <w:bookmarkEnd w:id="2"/>
      <w:r w:rsidR="0044071C" w:rsidRPr="0044071C">
        <w:t xml:space="preserve">INFOBIP LIMITED </w:t>
      </w:r>
      <w:r>
        <w:t>anytime.</w:t>
      </w:r>
    </w:p>
    <w:p w14:paraId="7F732865" w14:textId="69B7C2EB" w:rsidR="00A40818" w:rsidRDefault="00C13D59">
      <w:pPr>
        <w:spacing w:after="0" w:line="276" w:lineRule="auto"/>
        <w:jc w:val="both"/>
      </w:pPr>
      <w:r>
        <w:t xml:space="preserve">We expect you to extend cooperation towards </w:t>
      </w:r>
      <w:r w:rsidR="00856FE0" w:rsidRPr="00856FE0">
        <w:t xml:space="preserve">the </w:t>
      </w:r>
      <w:r w:rsidR="0044071C" w:rsidRPr="0044071C">
        <w:t>INFOBIP LIMITED</w:t>
      </w:r>
      <w:r>
        <w:t xml:space="preserve">. </w:t>
      </w:r>
    </w:p>
    <w:p w14:paraId="7FE196BC" w14:textId="77777777" w:rsidR="00A40818" w:rsidRDefault="00A40818">
      <w:pPr>
        <w:spacing w:after="0" w:line="276" w:lineRule="auto"/>
        <w:jc w:val="both"/>
      </w:pPr>
    </w:p>
    <w:p w14:paraId="0C60A7CE" w14:textId="77777777" w:rsidR="00A40818" w:rsidRDefault="00C13D59">
      <w:pPr>
        <w:spacing w:after="0" w:line="276" w:lineRule="auto"/>
        <w:jc w:val="both"/>
      </w:pPr>
      <w:r>
        <w:t>Thanking you,</w:t>
      </w:r>
    </w:p>
    <w:p w14:paraId="731246E6" w14:textId="77777777" w:rsidR="00A40818" w:rsidRDefault="00A40818">
      <w:pPr>
        <w:spacing w:after="0" w:line="276" w:lineRule="auto"/>
        <w:jc w:val="both"/>
      </w:pPr>
    </w:p>
    <w:p w14:paraId="1F36E72F" w14:textId="77777777" w:rsidR="00A40818" w:rsidRDefault="00C13D59">
      <w:pPr>
        <w:spacing w:after="0" w:line="276" w:lineRule="auto"/>
        <w:jc w:val="both"/>
      </w:pPr>
      <w:r>
        <w:t>Yours faithfully,</w:t>
      </w:r>
    </w:p>
    <w:p w14:paraId="184FB2D8" w14:textId="77777777" w:rsidR="00A40818" w:rsidRDefault="00A40818">
      <w:pPr>
        <w:spacing w:after="0" w:line="276" w:lineRule="auto"/>
        <w:jc w:val="both"/>
      </w:pPr>
    </w:p>
    <w:p w14:paraId="448CC7DC" w14:textId="77777777" w:rsidR="00A40818" w:rsidRDefault="00A40818">
      <w:pPr>
        <w:spacing w:after="0" w:line="276" w:lineRule="auto"/>
        <w:jc w:val="both"/>
      </w:pPr>
    </w:p>
    <w:p w14:paraId="67DC1005" w14:textId="77777777" w:rsidR="00A40818" w:rsidRDefault="00A40818">
      <w:pPr>
        <w:spacing w:after="0" w:line="276" w:lineRule="auto"/>
        <w:jc w:val="both"/>
      </w:pPr>
    </w:p>
    <w:p w14:paraId="005F8C80" w14:textId="77777777" w:rsidR="00A40818" w:rsidRDefault="00A40818">
      <w:pPr>
        <w:spacing w:after="0" w:line="276" w:lineRule="auto"/>
        <w:jc w:val="both"/>
      </w:pPr>
    </w:p>
    <w:p w14:paraId="6C9DC790" w14:textId="77777777" w:rsidR="00A40818" w:rsidRDefault="00A40818">
      <w:pPr>
        <w:spacing w:after="0" w:line="276" w:lineRule="auto"/>
        <w:jc w:val="both"/>
      </w:pPr>
    </w:p>
    <w:p w14:paraId="7BFDE0F0" w14:textId="77777777" w:rsidR="00A40818" w:rsidRDefault="00C13D59">
      <w:pPr>
        <w:spacing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hidden="0" allowOverlap="1" wp14:anchorId="62C5A08E" wp14:editId="52AD446C">
                <wp:simplePos x="0" y="0"/>
                <wp:positionH relativeFrom="margin">
                  <wp:posOffset>12701</wp:posOffset>
                </wp:positionH>
                <wp:positionV relativeFrom="paragraph">
                  <wp:posOffset>5096</wp:posOffset>
                </wp:positionV>
                <wp:extent cx="1933575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79213" y="3780000"/>
                          <a:ext cx="19335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C83B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pt;margin-top:.4pt;width:152.25pt;height:1pt;z-index:251658240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">
                <w10:wrap anchorx="margin"/>
              </v:shape>
            </w:pict>
          </mc:Fallback>
        </mc:AlternateContent>
      </w:r>
    </w:p>
    <w:p w14:paraId="55AB488E" w14:textId="77777777" w:rsidR="00A40818" w:rsidRDefault="00C13D59">
      <w:pPr>
        <w:spacing w:after="0" w:line="276" w:lineRule="auto"/>
        <w:jc w:val="both"/>
        <w:rPr>
          <w:b/>
          <w:highlight w:val="yellow"/>
        </w:rPr>
      </w:pPr>
      <w:r>
        <w:rPr>
          <w:b/>
          <w:highlight w:val="yellow"/>
        </w:rPr>
        <w:t>[Name]</w:t>
      </w:r>
    </w:p>
    <w:p w14:paraId="270B42AF" w14:textId="77777777" w:rsidR="00A40818" w:rsidRDefault="00C13D59">
      <w:pPr>
        <w:spacing w:after="0" w:line="276" w:lineRule="auto"/>
        <w:jc w:val="both"/>
        <w:rPr>
          <w:b/>
          <w:highlight w:val="yellow"/>
        </w:rPr>
      </w:pPr>
      <w:r>
        <w:rPr>
          <w:b/>
          <w:highlight w:val="yellow"/>
        </w:rPr>
        <w:t>[Designation]</w:t>
      </w:r>
    </w:p>
    <w:p w14:paraId="7609F7E8" w14:textId="77777777" w:rsidR="00A40818" w:rsidRDefault="00C13D59">
      <w:pPr>
        <w:spacing w:after="0" w:line="276" w:lineRule="auto"/>
        <w:jc w:val="both"/>
        <w:rPr>
          <w:b/>
          <w:highlight w:val="yellow"/>
        </w:rPr>
      </w:pPr>
      <w:r>
        <w:rPr>
          <w:b/>
          <w:highlight w:val="yellow"/>
        </w:rPr>
        <w:t>[Signature]</w:t>
      </w:r>
    </w:p>
    <w:p w14:paraId="7778724B" w14:textId="77777777" w:rsidR="00A40818" w:rsidRDefault="00C13D59">
      <w:pPr>
        <w:spacing w:after="0" w:line="276" w:lineRule="auto"/>
        <w:jc w:val="both"/>
        <w:rPr>
          <w:b/>
        </w:rPr>
      </w:pPr>
      <w:r>
        <w:rPr>
          <w:b/>
          <w:highlight w:val="yellow"/>
        </w:rPr>
        <w:t>[Seal]</w:t>
      </w:r>
    </w:p>
    <w:sectPr w:rsidR="00A40818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F55"/>
    <w:multiLevelType w:val="multilevel"/>
    <w:tmpl w:val="4BE034A4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1442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18"/>
    <w:rsid w:val="001A391F"/>
    <w:rsid w:val="0044071C"/>
    <w:rsid w:val="00447E9F"/>
    <w:rsid w:val="0049042B"/>
    <w:rsid w:val="0065569E"/>
    <w:rsid w:val="0068733F"/>
    <w:rsid w:val="00856FE0"/>
    <w:rsid w:val="00881358"/>
    <w:rsid w:val="00973DD1"/>
    <w:rsid w:val="00A14CE6"/>
    <w:rsid w:val="00A40818"/>
    <w:rsid w:val="00C13D59"/>
    <w:rsid w:val="00F4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DF015"/>
  <w15:docId w15:val="{732E8B72-2058-4C6F-B305-9C0F0C5D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73A90B51FED840B46808904201DD3A" ma:contentTypeVersion="11" ma:contentTypeDescription="Create a new document." ma:contentTypeScope="" ma:versionID="3921fb53818c38303e975ef925462a0a">
  <xsd:schema xmlns:xsd="http://www.w3.org/2001/XMLSchema" xmlns:xs="http://www.w3.org/2001/XMLSchema" xmlns:p="http://schemas.microsoft.com/office/2006/metadata/properties" xmlns:ns3="3afb5a5b-667a-470f-997a-930a6eda6ca7" xmlns:ns4="52c4d9bb-8492-46ef-8d32-ec6def858f7e" targetNamespace="http://schemas.microsoft.com/office/2006/metadata/properties" ma:root="true" ma:fieldsID="2586c19c4aed0642a5512fb88196dff9" ns3:_="" ns4:_="">
    <xsd:import namespace="3afb5a5b-667a-470f-997a-930a6eda6ca7"/>
    <xsd:import namespace="52c4d9bb-8492-46ef-8d32-ec6def858f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b5a5b-667a-470f-997a-930a6eda6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4d9bb-8492-46ef-8d32-ec6def858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2B46F-59AD-4F7F-A9FD-580F21E02A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DFF459-F44E-43FD-9B2B-535445BD5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5B55D-3756-4CAB-8071-E3532461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fb5a5b-667a-470f-997a-930a6eda6ca7"/>
    <ds:schemaRef ds:uri="52c4d9bb-8492-46ef-8d32-ec6def858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Muhamed Cengic</dc:creator>
  <cp:lastModifiedBy>dolphin@msg91.com</cp:lastModifiedBy>
  <cp:revision>3</cp:revision>
  <dcterms:created xsi:type="dcterms:W3CDTF">2019-10-24T09:27:00Z</dcterms:created>
  <dcterms:modified xsi:type="dcterms:W3CDTF">2022-11-23T09:01:00Z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0x0101009A73A90B51FED840B46808904201DD3A</vt:lpwstr>
  </property>
</Properties>
</file>